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67E" w:rsidRDefault="00D7367E">
      <w:r>
        <w:t>Ответ на вопрос 28</w:t>
      </w:r>
    </w:p>
    <w:p w:rsidR="00D7367E" w:rsidRDefault="00D7367E"/>
    <w:p w:rsidR="00405A9E" w:rsidRDefault="00146010">
      <w:r>
        <w:t xml:space="preserve">Формирование и развитие государственной системы социальной защиты -длительный, сложный и противоречивый процесс. В течение многих десятилетий шёл поиск наиболее оптимальных форм помощи социально-уязвимым группам населения. Государственные институты, правовое обеспечение, идеология, особенности российского менталитета, социокультурное и социально-экономическое развитие, - все эти факторы оказывали влияние на процесс формирования государственной системы социальной защиты. </w:t>
      </w:r>
      <w:r>
        <w:br/>
        <w:t xml:space="preserve">Актуальность проблемы обусловлена следующим. В настоящее время в России осуществляются крупные структурные реформы во всех сферах общественной жизни, в том числе и в социальной сфере. Попытки бездумного внедрения в российскую практику западных моделей реформ привели к тому, что эти реформы не были поняты и приняты обществом. Осмысление реформ должно быть связано с отечественными традициями. Сложный период социально-экономических трансформаций в современной России сопровождается социальными потрясениями, ростом числа инвалидов, вдов, сирот, беженцев, бездомных, нуждающихся в помощи и поддержке. Поэтому современная система социальной защиты, ищущая пути отхода от традиций патернализма в модели социальной помощи, требует творческого осмысления и использования исторического опыта России. </w:t>
      </w:r>
      <w:r>
        <w:br/>
        <w:t xml:space="preserve">Изучение исторического опыта института Приказов общественного призрения в России в период 1775 - 1864 гг. позволяет наиболее полно оценить его и выявить исторические корни и эволюцию государственной системы социальной защиты, а также даёт ответы на многие вопросы, которые предстоит решать современной системе социальной защиты населения. </w:t>
      </w:r>
      <w:r>
        <w:br/>
        <w:t xml:space="preserve">Потребность в активных мерах по развитию и структурированию благотворительного движения в настоящее время чрезвычайно велика и диктует необходимость усиления участия общественности в помощи социально-уязвимым слоям населения. Злободневны по сей день идеи, высказанные Екатериной </w:t>
      </w:r>
      <w:r>
        <w:br/>
        <w:t xml:space="preserve">4 </w:t>
      </w:r>
      <w:r>
        <w:br/>
        <w:t xml:space="preserve">II, - она ввела в отечественное законодательство и социальную практику термин «общественное призрение» и создала условия для привлечения средств общественности к решению проблем призрения. Это стало одной из несомненных заслуг Екатерины П. </w:t>
      </w:r>
      <w:r>
        <w:br/>
        <w:t xml:space="preserve">Вместе с тем, история социальной работы в России является пока ещё малоизученным направлением отечественной исторической науки. К нему обращались преимущественно дореволюционные исследователи, и только в 1990-х гг. возродился научный интерес к этой проблематике. Многие историки подчёркивали значимость Приказов общественного призрения, но ни в советской, ни в современной российской историографии нет комплексных исследований их деятельности. Необходимость восполнить образовавшийся пробел также обусловливает актуальность избранной темы диссертационного исследования. </w:t>
      </w:r>
      <w:r>
        <w:br/>
        <w:t xml:space="preserve">Состояние научной разработанности проблемы. Историография общественного призрения достаточно объёмна и сама по себе могла бы стать предметом изучения. Её можно разделить на две группы: 1) труды отечественных специалистов в области теории и истории социальной работы в России, учёных, правоведов, государственных и земских деятелей, затронувших вопросы социальной деятельности правительства и роли государства в разрешении проблем нищеты и общественного призрения; 2) литература, посвященная собственно Приказам общественного призрения. </w:t>
      </w:r>
      <w:r>
        <w:br/>
        <w:t xml:space="preserve">На рубеже XIX - XX вв. в круг научно-практических проблем, которые поднимали в своих исследованиях и дискуссиях отечественные учёные, входили проблемы отношения государства к </w:t>
      </w:r>
      <w:r>
        <w:lastRenderedPageBreak/>
        <w:t xml:space="preserve">общественному призрению, роли благотворительности в призрении, проблемы и критерии обязательности призрения, формы и виды призрения, проблемы бедности среди различных сословий. Одним из первых теоретиков в области общественного призрения был В.И.Герье, он предложил сделать предметом специального исследования взаимоотношения государства и системы общественного призрения. Роль </w:t>
      </w:r>
      <w:r>
        <w:br/>
        <w:t xml:space="preserve">1 Герье В.И. Записка об историческом развитии способов призрения бедных в иностранных государствах и о теоретических началах правильной его постановки/Сост. для ... Комиссии по пересмотру законов о призрении бедных... - [СПб], [1897]. </w:t>
      </w:r>
      <w:r>
        <w:br/>
        <w:t xml:space="preserve">5 </w:t>
      </w:r>
      <w:r>
        <w:br/>
        <w:t>государства в общественном призрении должна быть минимальной, считал он. Государство должно регламентировать проблемы общественного призрения - из-за необходимости противодействия развитию профессионального нищенства. В.И.Герье полагал, что все недостатки государственного призрения очевидны и неизбежны, и обозначал важнейшее звено организации призрения - община, местные органы, называя; очевидной обязанность общины призревать своих бедных. Лишь Екатерине П, указывал В.И.Герье, удалось положить основание организации благотворительных учреждений - Приказы общественного призрения. СКГогель1 писал о необходимости сочетания усилий государства и общества в деле организации помощи нуждающимся. Взгляд на общество как целостный организм привёл автора к пониманию необходимости целостного, комплексного, системного подхода к решению социальных проблем. Н.В.Исаков2 обосновал необходимость существования общественного призрения как специальной отрасли государственного хозяйства. Он сравнил системы призрения в некоторых европейских странах и, критикуя их, предлагал конструктивные подходы к решению практических задач общественного призрения в целом, в частности, налог в пользу бедных. Давая определение общественного призрения, Н.В.Исаков замечал, что минутное влечение сердца прекрасно, но не прочно, и на нём нельзя построить системы призрения. В.Ф.Дерюжинский предпринял попытку определить место общественного призрения в системе общественных отношений. Е.Д.Максимов4 доказывал, что термин «общественное призрение» в России всегда имел достаточно широкое толкование, так как он включал в себя «и воспитание, и лечение.</w:t>
      </w:r>
    </w:p>
    <w:sectPr w:rsidR="00405A9E" w:rsidSect="00405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46010"/>
    <w:rsid w:val="00146010"/>
    <w:rsid w:val="00405A9E"/>
    <w:rsid w:val="00D7367E"/>
    <w:rsid w:val="00FD0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847</Words>
  <Characters>4834</Characters>
  <Application>Microsoft Office Word</Application>
  <DocSecurity>0</DocSecurity>
  <Lines>40</Lines>
  <Paragraphs>11</Paragraphs>
  <ScaleCrop>false</ScaleCrop>
  <Company>Grizli777</Company>
  <LinksUpToDate>false</LinksUpToDate>
  <CharactersWithSpaces>5670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2009-06-06T12:01:00Z</dcterms:created>
  <dcterms:modified xsi:type="dcterms:W3CDTF">2009-06-07T10:10:00Z</dcterms:modified>
</cp:coreProperties>
</file>